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CD99" w14:textId="77777777" w:rsidR="007362EF" w:rsidRPr="009257C5" w:rsidRDefault="00714AF5" w:rsidP="009257C5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57C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F4DA87E" wp14:editId="2DC59CFC">
            <wp:extent cx="995705" cy="1470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82" cy="1481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FE24B" w14:textId="6CE4FECB" w:rsidR="00714AF5" w:rsidRPr="009257C5" w:rsidRDefault="007362EF" w:rsidP="009257C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kk-KZ" w:eastAsia="en-GB"/>
        </w:rPr>
      </w:pP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ИЛЕСОВА </w:t>
      </w:r>
      <w:r w:rsidR="00714AF5" w:rsidRPr="009257C5">
        <w:rPr>
          <w:rFonts w:ascii="Times New Roman" w:hAnsi="Times New Roman" w:cs="Times New Roman"/>
          <w:b/>
          <w:sz w:val="20"/>
          <w:szCs w:val="20"/>
          <w:lang w:val="kk-KZ"/>
        </w:rPr>
        <w:t>Алия Еркеновна</w:t>
      </w: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14D549F7" w14:textId="3103AAA4" w:rsidR="00714AF5" w:rsidRPr="009257C5" w:rsidRDefault="007362EF" w:rsidP="009257C5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="00714AF5" w:rsidRPr="009257C5">
        <w:rPr>
          <w:rFonts w:ascii="Times New Roman" w:hAnsi="Times New Roman" w:cs="Times New Roman"/>
          <w:b/>
          <w:sz w:val="20"/>
          <w:szCs w:val="20"/>
          <w:lang w:val="kk-KZ"/>
        </w:rPr>
        <w:t>72 Сағадат Нұрмағамбетов ат</w:t>
      </w:r>
      <w:r w:rsidR="00936B21" w:rsidRPr="009257C5">
        <w:rPr>
          <w:rFonts w:ascii="Times New Roman" w:hAnsi="Times New Roman" w:cs="Times New Roman"/>
          <w:b/>
          <w:sz w:val="20"/>
          <w:szCs w:val="20"/>
          <w:lang w:val="kk-KZ"/>
        </w:rPr>
        <w:t>ындағы жалпы орта білім беретін м</w:t>
      </w: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ектебінің </w:t>
      </w:r>
      <w:r w:rsidR="00714AF5" w:rsidRPr="009257C5">
        <w:rPr>
          <w:rFonts w:ascii="Times New Roman" w:hAnsi="Times New Roman" w:cs="Times New Roman"/>
          <w:b/>
          <w:sz w:val="20"/>
          <w:szCs w:val="20"/>
          <w:lang w:val="kk-KZ"/>
        </w:rPr>
        <w:t>ағылшын тілі пәні мұғалімі</w:t>
      </w: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78C8EE7A" w14:textId="72B75C38" w:rsidR="00714AF5" w:rsidRPr="009257C5" w:rsidRDefault="00714AF5" w:rsidP="009257C5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57C5">
        <w:rPr>
          <w:rFonts w:ascii="Times New Roman" w:hAnsi="Times New Roman" w:cs="Times New Roman"/>
          <w:b/>
          <w:sz w:val="20"/>
          <w:szCs w:val="20"/>
          <w:lang w:val="kk-KZ"/>
        </w:rPr>
        <w:t>Шымент қаласы</w:t>
      </w:r>
    </w:p>
    <w:p w14:paraId="2F7E2D84" w14:textId="7144102B" w:rsidR="004E0273" w:rsidRPr="009257C5" w:rsidRDefault="004E0273" w:rsidP="009257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en-GB"/>
        </w:rPr>
      </w:pPr>
    </w:p>
    <w:p w14:paraId="5B2D2DBE" w14:textId="295FBF06" w:rsidR="007362EF" w:rsidRPr="009257C5" w:rsidRDefault="00936B21" w:rsidP="00925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</w:pPr>
      <w:r w:rsidRPr="009257C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MONTHS</w:t>
      </w:r>
    </w:p>
    <w:p w14:paraId="6F40B00E" w14:textId="77777777" w:rsidR="007362EF" w:rsidRPr="009257C5" w:rsidRDefault="007362EF" w:rsidP="009257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tbl>
      <w:tblPr>
        <w:tblW w:w="5225" w:type="pct"/>
        <w:tblInd w:w="-176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6" w:space="0" w:color="8496B0"/>
          <w:insideV w:val="single" w:sz="6" w:space="0" w:color="8496B0"/>
        </w:tblBorders>
        <w:tblLook w:val="04A0" w:firstRow="1" w:lastRow="0" w:firstColumn="1" w:lastColumn="0" w:noHBand="0" w:noVBand="1"/>
      </w:tblPr>
      <w:tblGrid>
        <w:gridCol w:w="3263"/>
        <w:gridCol w:w="8219"/>
      </w:tblGrid>
      <w:tr w:rsidR="004E0273" w:rsidRPr="009257C5" w14:paraId="77D6F3D4" w14:textId="77777777" w:rsidTr="00936B21">
        <w:trPr>
          <w:cantSplit/>
          <w:trHeight w:val="900"/>
        </w:trPr>
        <w:tc>
          <w:tcPr>
            <w:tcW w:w="1421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</w:tcPr>
          <w:p w14:paraId="27A45E59" w14:textId="0997D335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Learning obj</w:t>
            </w:r>
            <w:r w:rsidR="00936B21"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ectives</w:t>
            </w:r>
          </w:p>
        </w:tc>
        <w:tc>
          <w:tcPr>
            <w:tcW w:w="3579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vAlign w:val="center"/>
            <w:hideMark/>
          </w:tcPr>
          <w:p w14:paraId="67C43D38" w14:textId="0E2324A1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3.2.7.1 use a limited number of words, phrases and expressions when expressing your opinion when discussing in pairs, groups and the whole class;</w:t>
            </w:r>
          </w:p>
          <w:p w14:paraId="6E6D72B8" w14:textId="7540F2E7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3.3.6.1 understand factual information and details in short, uncomplicated texts on a limited range of general and educational topics with considerable support;</w:t>
            </w:r>
          </w:p>
        </w:tc>
      </w:tr>
      <w:tr w:rsidR="004E0273" w:rsidRPr="009257C5" w14:paraId="758B33D2" w14:textId="77777777" w:rsidTr="009257C5">
        <w:trPr>
          <w:cantSplit/>
          <w:trHeight w:val="65"/>
        </w:trPr>
        <w:tc>
          <w:tcPr>
            <w:tcW w:w="1421" w:type="pct"/>
            <w:tcBorders>
              <w:top w:val="single" w:sz="6" w:space="0" w:color="8496B0"/>
              <w:left w:val="single" w:sz="8" w:space="0" w:color="8496B0"/>
              <w:bottom w:val="double" w:sz="4" w:space="0" w:color="5B9BD5"/>
              <w:right w:val="single" w:sz="6" w:space="0" w:color="8496B0"/>
            </w:tcBorders>
            <w:hideMark/>
          </w:tcPr>
          <w:p w14:paraId="0C54F6F1" w14:textId="77777777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Lesson objectives</w:t>
            </w:r>
          </w:p>
        </w:tc>
        <w:tc>
          <w:tcPr>
            <w:tcW w:w="3579" w:type="pct"/>
            <w:tcBorders>
              <w:top w:val="single" w:sz="6" w:space="0" w:color="8496B0"/>
              <w:left w:val="single" w:sz="6" w:space="0" w:color="8496B0"/>
              <w:bottom w:val="double" w:sz="4" w:space="0" w:color="5B9BD5"/>
              <w:right w:val="single" w:sz="8" w:space="0" w:color="8496B0"/>
            </w:tcBorders>
            <w:hideMark/>
          </w:tcPr>
          <w:p w14:paraId="329236D2" w14:textId="77777777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Learners will be able to:</w:t>
            </w:r>
          </w:p>
          <w:p w14:paraId="2E4DE3C4" w14:textId="77777777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  to name the months</w:t>
            </w:r>
          </w:p>
          <w:p w14:paraId="7D27A8FF" w14:textId="77777777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  to talk about things that happened in the past.</w:t>
            </w:r>
          </w:p>
        </w:tc>
      </w:tr>
      <w:tr w:rsidR="004E0273" w:rsidRPr="009257C5" w14:paraId="1D6754E6" w14:textId="77777777" w:rsidTr="009257C5">
        <w:trPr>
          <w:cantSplit/>
          <w:trHeight w:val="50"/>
        </w:trPr>
        <w:tc>
          <w:tcPr>
            <w:tcW w:w="5000" w:type="pct"/>
            <w:gridSpan w:val="2"/>
            <w:tcBorders>
              <w:top w:val="double" w:sz="4" w:space="0" w:color="9CC2E5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hideMark/>
          </w:tcPr>
          <w:p w14:paraId="2B98BBBF" w14:textId="208E57DF" w:rsidR="004E0273" w:rsidRPr="009257C5" w:rsidRDefault="004E0273" w:rsidP="009257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Plan</w:t>
            </w:r>
          </w:p>
        </w:tc>
      </w:tr>
    </w:tbl>
    <w:p w14:paraId="2030AC1C" w14:textId="77777777" w:rsidR="004E0273" w:rsidRPr="009257C5" w:rsidRDefault="004E0273" w:rsidP="009257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-111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294"/>
        <w:gridCol w:w="2659"/>
        <w:gridCol w:w="2127"/>
        <w:gridCol w:w="1701"/>
      </w:tblGrid>
      <w:tr w:rsidR="004E0273" w:rsidRPr="009257C5" w14:paraId="5C0FC3E4" w14:textId="77777777" w:rsidTr="00925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3B692E88" w14:textId="77777777" w:rsidR="00936B21" w:rsidRPr="009257C5" w:rsidRDefault="00936B21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Stages/</w:t>
            </w:r>
          </w:p>
          <w:p w14:paraId="06477CA0" w14:textId="4D2AEBDA" w:rsidR="004E0273" w:rsidRPr="009257C5" w:rsidRDefault="00936B21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</w:t>
            </w:r>
            <w:r w:rsidR="004E0273"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ime</w:t>
            </w:r>
          </w:p>
        </w:tc>
        <w:tc>
          <w:tcPr>
            <w:tcW w:w="3294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7F84C06A" w14:textId="77777777" w:rsidR="004E0273" w:rsidRPr="009257C5" w:rsidRDefault="004E0273" w:rsidP="009257C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22D6AEDA" w14:textId="77777777" w:rsidR="004E0273" w:rsidRPr="009257C5" w:rsidRDefault="004E0273" w:rsidP="009257C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Students actions</w:t>
            </w: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20FE9CEA" w14:textId="77777777" w:rsidR="004E0273" w:rsidRPr="009257C5" w:rsidRDefault="004E0273" w:rsidP="009257C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62D68DEE" w14:textId="77777777" w:rsidR="004E0273" w:rsidRPr="009257C5" w:rsidRDefault="004E0273" w:rsidP="009257C5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Resources</w:t>
            </w:r>
          </w:p>
        </w:tc>
      </w:tr>
      <w:tr w:rsidR="004E0273" w:rsidRPr="009257C5" w14:paraId="079770B4" w14:textId="77777777" w:rsidTr="009257C5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3DAF943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Beginning of the lesson</w:t>
            </w:r>
          </w:p>
          <w:p w14:paraId="62996DB5" w14:textId="0B60CA48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Warming-up</w:t>
            </w:r>
          </w:p>
          <w:p w14:paraId="3312A7F3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D7EBEF" wp14:editId="2D83047F">
                  <wp:extent cx="601280" cy="609600"/>
                  <wp:effectExtent l="0" t="0" r="8890" b="0"/>
                  <wp:docPr id="86159" name="Рисунок 86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78" cy="6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DE08" w14:textId="532AC09C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min</w:t>
            </w:r>
            <w:r w:rsid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416FC10F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4E2281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8EA8B3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EA9BFD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6F2542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F521A0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Pre-learning</w:t>
            </w:r>
          </w:p>
          <w:p w14:paraId="4E17F05C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«Brainstorming» method</w:t>
            </w:r>
          </w:p>
          <w:p w14:paraId="03D4E1A8" w14:textId="698A8F19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36B21"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min.</w:t>
            </w:r>
          </w:p>
        </w:tc>
        <w:tc>
          <w:tcPr>
            <w:tcW w:w="32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8E18C6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moment :</w:t>
            </w:r>
          </w:p>
          <w:p w14:paraId="1FD4F363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1.Greeting.</w:t>
            </w:r>
          </w:p>
          <w:p w14:paraId="4789E2D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Ask about the weather.</w:t>
            </w:r>
          </w:p>
          <w:p w14:paraId="0FD170E9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teacher sets the lesson objectives, letting students know what to anticipate from the lesson.</w:t>
            </w:r>
          </w:p>
          <w:p w14:paraId="70E563B2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Warming up</w:t>
            </w:r>
          </w:p>
          <w:p w14:paraId="2B2EA7B0" w14:textId="77777777" w:rsidR="004E0273" w:rsidRPr="009257C5" w:rsidRDefault="004E0273" w:rsidP="009257C5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are you from?</w:t>
            </w:r>
          </w:p>
          <w:p w14:paraId="37E3E6E0" w14:textId="77777777" w:rsidR="004E0273" w:rsidRPr="009257C5" w:rsidRDefault="004E0273" w:rsidP="009257C5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old are you?</w:t>
            </w:r>
          </w:p>
          <w:p w14:paraId="3D1CF458" w14:textId="77777777" w:rsidR="004E0273" w:rsidRPr="009257C5" w:rsidRDefault="004E0273" w:rsidP="009257C5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color is it?</w:t>
            </w:r>
          </w:p>
          <w:p w14:paraId="1AD6AD10" w14:textId="77777777" w:rsidR="004E0273" w:rsidRPr="009257C5" w:rsidRDefault="004E0273" w:rsidP="009257C5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many students are there in class?</w:t>
            </w:r>
          </w:p>
          <w:p w14:paraId="38B9F12A" w14:textId="77777777" w:rsidR="004E0273" w:rsidRPr="009257C5" w:rsidRDefault="004E0273" w:rsidP="009257C5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day of the week today?</w:t>
            </w:r>
          </w:p>
          <w:p w14:paraId="5065B47E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Revise the vocabulary of the previous lesson</w:t>
            </w:r>
          </w:p>
          <w:p w14:paraId="68CA369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Lead – In</w:t>
            </w:r>
          </w:p>
          <w:p w14:paraId="3B724494" w14:textId="0B0025B4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50395B" wp14:editId="1EB51AE6">
                  <wp:extent cx="2185607" cy="1647217"/>
                  <wp:effectExtent l="0" t="0" r="5715" b="0"/>
                  <wp:docPr id="15" name="Рисунок 15" descr="https://i.ytimg.com/vi/jfQ8g0-2co0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jfQ8g0-2co0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051" cy="165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D128F27" w14:textId="57B36D85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aim: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pupils speaking skills and create friendly atmosphere</w:t>
            </w:r>
          </w:p>
          <w:p w14:paraId="7C0AC1A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wishing each other they feel better and feel the support of others</w:t>
            </w:r>
          </w:p>
          <w:p w14:paraId="4995779F" w14:textId="197D6CD9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</w:t>
            </w:r>
            <w:r w:rsidR="00936B21"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dents of the class are listed.</w:t>
            </w:r>
          </w:p>
          <w:p w14:paraId="40452DB0" w14:textId="71E9249D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Students' attention is drawn to t</w:t>
            </w:r>
            <w:r w:rsidR="00936B21"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 lesson.</w:t>
            </w:r>
          </w:p>
          <w:p w14:paraId="679A6041" w14:textId="4F28C35B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Determines the </w:t>
            </w:r>
            <w:r w:rsidR="00936B21"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topic and purpose of the lesson</w:t>
            </w:r>
          </w:p>
          <w:p w14:paraId="4147C6FB" w14:textId="1D7F181E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 say d</w:t>
            </w:r>
            <w:r w:rsidR="00936B21"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ifferent words from the picture</w:t>
            </w:r>
          </w:p>
          <w:p w14:paraId="7205AF51" w14:textId="2FCCFF21" w:rsidR="004E0273" w:rsidRPr="009257C5" w:rsidRDefault="00936B21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there a café in your town?</w:t>
            </w:r>
          </w:p>
          <w:p w14:paraId="5F239E0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there a circus in your town?</w:t>
            </w: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4733AA7" w14:textId="7BC57906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The teacher to assess learners for their ability.</w:t>
            </w:r>
          </w:p>
          <w:p w14:paraId="039E0205" w14:textId="61C0E439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“Good job!</w:t>
            </w:r>
          </w:p>
          <w:p w14:paraId="5FC03C47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Well done!”</w:t>
            </w:r>
          </w:p>
          <w:p w14:paraId="6CD54E0D" w14:textId="4000411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Formative Assessment</w:t>
            </w:r>
          </w:p>
          <w:p w14:paraId="4E2035E5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59DEE" wp14:editId="32188C07">
                  <wp:extent cx="1049606" cy="734287"/>
                  <wp:effectExtent l="0" t="0" r="0" b="8890"/>
                  <wp:docPr id="86073" name="Рисунок 86073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D979A" w14:textId="4697D668" w:rsidR="004E0273" w:rsidRPr="009257C5" w:rsidRDefault="00936B21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job!</w:t>
            </w:r>
          </w:p>
          <w:p w14:paraId="75ADA69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 criteria</w:t>
            </w:r>
          </w:p>
          <w:p w14:paraId="560DF9B2" w14:textId="4A0922FB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Learners have met the learning objectives if they can: 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explore other subject areas (Geography) talk about places around the house</w:t>
            </w:r>
          </w:p>
        </w:tc>
        <w:tc>
          <w:tcPr>
            <w:tcW w:w="170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9AA3C0E" w14:textId="64CDD5C9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Pictures</w:t>
            </w:r>
          </w:p>
          <w:p w14:paraId="02CEAEAA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E0F5E53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EA27EF1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80B81E3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DB7DAEA" w14:textId="77777777" w:rsidR="00936B21" w:rsidRPr="009257C5" w:rsidRDefault="00936B21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C82E81C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50F63BE" w14:textId="374A053E" w:rsidR="004E0273" w:rsidRPr="009257C5" w:rsidRDefault="00936B21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Worksheet</w:t>
            </w:r>
          </w:p>
          <w:p w14:paraId="6A726DA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2E67737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E784C01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E30674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1F5DB92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FF510E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Student’s book</w:t>
            </w:r>
          </w:p>
        </w:tc>
      </w:tr>
      <w:tr w:rsidR="004E0273" w:rsidRPr="009257C5" w14:paraId="44397B18" w14:textId="77777777" w:rsidTr="009257C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7CB65A2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Middle of the lesson</w:t>
            </w:r>
          </w:p>
          <w:p w14:paraId="3106D331" w14:textId="66B54526" w:rsidR="004E0273" w:rsidRPr="009257C5" w:rsidRDefault="009257C5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part</w:t>
            </w:r>
          </w:p>
          <w:p w14:paraId="7E3CB3B7" w14:textId="2BBFF7E8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min</w:t>
            </w:r>
            <w:r w:rsidR="0092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2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9C77481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Ex:17   P:84</w:t>
            </w:r>
          </w:p>
          <w:p w14:paraId="73CD70F8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• Put up the My Calendar! poster on the board. Point to the pictures, one at a time, and say the months. The pupils repeat, chorally and/or individually. Point to each picture in random order. Ask individual pupils to name the months. Ask the rest of the class for verification</w:t>
            </w:r>
          </w:p>
          <w:p w14:paraId="2B73E0E4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Play the CD. The pupils listen, point to the words and repeat. If you wish, play the CD again pausing after each word. The pupils repeat, chorally and/or individually.</w:t>
            </w:r>
          </w:p>
          <w:p w14:paraId="3EE054CC" w14:textId="3C3A82FD" w:rsidR="004E0273" w:rsidRPr="009257C5" w:rsidRDefault="009257C5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Ex: 18 </w:t>
            </w:r>
            <w:r w:rsidR="004E0273"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P: 84</w:t>
            </w:r>
          </w:p>
          <w:p w14:paraId="3F21DAD2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• Explain the activity. The pupils read the sentences and say the corresponding answers. Check the pupils’ answers.</w:t>
            </w:r>
          </w:p>
          <w:p w14:paraId="415CB480" w14:textId="3D6882B5" w:rsidR="004E0273" w:rsidRPr="009257C5" w:rsidRDefault="009257C5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Ex: 19</w:t>
            </w:r>
            <w:r w:rsidR="004E0273"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P: 85</w:t>
            </w:r>
          </w:p>
          <w:p w14:paraId="4546BB07" w14:textId="55DAB236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• Say, then write: I wrote a letter yesterday. Underline the word in bold. Explain that irregular verbs are not formed in the past by adding -ed, instead a different form of the word is used. Show the past simple forms of the verbs in the Study spot section. Follow the same procedure to present the interroga</w:t>
            </w:r>
            <w:r w:rsidR="00936B21"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tive, negative and short forms.</w:t>
            </w:r>
          </w:p>
          <w:p w14:paraId="4581D95A" w14:textId="6DC11E4C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Ex: 20    P: 85</w:t>
            </w:r>
          </w:p>
          <w:p w14:paraId="36005D06" w14:textId="39584948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Play the CD, twice if necessary. The pupils li</w:t>
            </w:r>
            <w:r w:rsidR="00936B21"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sten and complete the activity.</w:t>
            </w:r>
          </w:p>
          <w:p w14:paraId="46FD9143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Conclusion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 the lesson some tasks differentiated by outcomes of the students and by their abilities.</w:t>
            </w: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8BA8844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Pupils 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listen, point and repeat.</w:t>
            </w:r>
          </w:p>
          <w:p w14:paraId="770A52C5" w14:textId="478F7655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ANSWERS</w:t>
            </w:r>
          </w:p>
          <w:p w14:paraId="7482477F" w14:textId="77777777" w:rsidR="00714AF5" w:rsidRPr="009257C5" w:rsidRDefault="00714AF5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7A963B" w14:textId="37DEAC3C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Pupils read and say.</w:t>
            </w:r>
          </w:p>
          <w:p w14:paraId="5FE20756" w14:textId="65BB6D73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ANSWERS</w:t>
            </w:r>
          </w:p>
          <w:p w14:paraId="7D404707" w14:textId="6262B50F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1 July</w:t>
            </w:r>
          </w:p>
          <w:p w14:paraId="25F1E11D" w14:textId="7FC8E9F2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2 October</w:t>
            </w:r>
          </w:p>
          <w:p w14:paraId="4B55DBE4" w14:textId="59C3DF86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3 December</w:t>
            </w:r>
          </w:p>
          <w:p w14:paraId="37E1A92C" w14:textId="4A630633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4 July</w:t>
            </w:r>
          </w:p>
          <w:p w14:paraId="6723D3AD" w14:textId="53F1A94B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5 March 21st</w:t>
            </w:r>
          </w:p>
          <w:p w14:paraId="647C73C1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6 November</w:t>
            </w:r>
          </w:p>
          <w:p w14:paraId="43191D35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5EC5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Pupils read and choose.</w:t>
            </w:r>
          </w:p>
          <w:p w14:paraId="43198AF2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ANSWERS</w:t>
            </w:r>
          </w:p>
          <w:p w14:paraId="45F433C4" w14:textId="78F8891F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2 have</w:t>
            </w:r>
          </w:p>
          <w:p w14:paraId="4472B57A" w14:textId="71B15329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3 made</w:t>
            </w:r>
          </w:p>
          <w:p w14:paraId="7FA8E9E6" w14:textId="3AD03120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4 do</w:t>
            </w:r>
          </w:p>
          <w:p w14:paraId="0E2221EE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5 rode</w:t>
            </w:r>
          </w:p>
          <w:p w14:paraId="2CE12D8F" w14:textId="1FB31600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6 drink</w:t>
            </w:r>
          </w:p>
          <w:p w14:paraId="517B1526" w14:textId="4D423EF1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Pupils what did they do yesterday? Listen and choose.</w:t>
            </w:r>
          </w:p>
          <w:p w14:paraId="79E741D8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ANSWERS</w:t>
            </w:r>
          </w:p>
          <w:p w14:paraId="37D60304" w14:textId="7C33B8BB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1 b</w:t>
            </w:r>
          </w:p>
          <w:p w14:paraId="283E7A8F" w14:textId="6742E0FB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2 a</w:t>
            </w:r>
          </w:p>
          <w:p w14:paraId="7FF08C13" w14:textId="0BBDF18D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3 a</w:t>
            </w:r>
          </w:p>
          <w:p w14:paraId="4A3AA3B9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6A7BC8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Descriptor:</w:t>
            </w:r>
          </w:p>
          <w:p w14:paraId="2BF9975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- listen, point to the words</w:t>
            </w:r>
          </w:p>
          <w:p w14:paraId="212E97FB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Total: 2 point</w:t>
            </w:r>
          </w:p>
          <w:p w14:paraId="13892957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2C0B6D7" wp14:editId="66334F30">
                  <wp:extent cx="1193260" cy="1634115"/>
                  <wp:effectExtent l="0" t="0" r="6985" b="4445"/>
                  <wp:docPr id="7" name="Рисунок 7" descr="C:\Users\Evrika\Downloads\WhatsApp Image 2023-12-30 at 23.45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Evrika\Downloads\WhatsApp Image 2023-12-30 at 23.45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05" cy="163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3C6F4" w14:textId="53928561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Self assessment</w:t>
            </w:r>
          </w:p>
          <w:p w14:paraId="6404679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1807DE4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- read the sentences</w:t>
            </w:r>
          </w:p>
          <w:p w14:paraId="00E8423D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- answer the question</w:t>
            </w:r>
          </w:p>
          <w:p w14:paraId="0A78E200" w14:textId="3713ABB0" w:rsidR="00714AF5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Total: 3 point</w:t>
            </w:r>
          </w:p>
          <w:p w14:paraId="2C47E0D0" w14:textId="5A82C023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5C884A93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underline the word in bold.</w:t>
            </w:r>
          </w:p>
          <w:p w14:paraId="13C0CAE5" w14:textId="08AE436D" w:rsidR="00714AF5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Total: 3 point</w:t>
            </w:r>
          </w:p>
          <w:p w14:paraId="7F3C8618" w14:textId="7B4B531F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5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4FF13A8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- listen and complete the activity.</w:t>
            </w:r>
          </w:p>
          <w:p w14:paraId="2E58F7F4" w14:textId="205D60D3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Total: 2 point</w:t>
            </w:r>
          </w:p>
          <w:p w14:paraId="262D20B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-Make CCQ questions Yes / No</w:t>
            </w:r>
          </w:p>
          <w:p w14:paraId="701D5071" w14:textId="35FE1539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Total: 10 point</w:t>
            </w:r>
          </w:p>
        </w:tc>
        <w:tc>
          <w:tcPr>
            <w:tcW w:w="170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FA40207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71D2A8" wp14:editId="7EAB5849">
                  <wp:extent cx="586740" cy="504825"/>
                  <wp:effectExtent l="0" t="0" r="3810" b="9525"/>
                  <wp:docPr id="86166" name="Рисунок 86166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E8D8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Card</w:t>
            </w:r>
          </w:p>
          <w:p w14:paraId="77B741DC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Worksheet</w:t>
            </w:r>
          </w:p>
          <w:p w14:paraId="5D9B8B97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6F533" w14:textId="6F80F283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Students book</w:t>
            </w:r>
          </w:p>
        </w:tc>
      </w:tr>
      <w:tr w:rsidR="004E0273" w:rsidRPr="009257C5" w14:paraId="037FF10C" w14:textId="77777777" w:rsidTr="009257C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343231" w14:textId="77777777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End of the lesson</w:t>
            </w:r>
          </w:p>
          <w:p w14:paraId="29765FEA" w14:textId="2A2BF98A" w:rsidR="004E0273" w:rsidRPr="009257C5" w:rsidRDefault="004E0273" w:rsidP="009257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5 min</w:t>
            </w:r>
            <w:r w:rsidR="009257C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32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4A4CE1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FEEDBACK</w:t>
            </w:r>
          </w:p>
          <w:p w14:paraId="66742868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Learners provide feedback on what they have learned at the lesson.</w:t>
            </w:r>
          </w:p>
          <w:p w14:paraId="113F015D" w14:textId="40E47E61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Ex:</w:t>
            </w:r>
          </w:p>
          <w:p w14:paraId="39240F9F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Home task:</w:t>
            </w:r>
          </w:p>
        </w:tc>
        <w:tc>
          <w:tcPr>
            <w:tcW w:w="4786" w:type="dxa"/>
            <w:gridSpan w:val="2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7782180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6DFE2" wp14:editId="7DE216D6">
                  <wp:extent cx="2771775" cy="1000125"/>
                  <wp:effectExtent l="0" t="0" r="9525" b="9525"/>
                  <wp:docPr id="8" name="Рисунок 8" descr="C:\Users\Evrika\Downloads\WhatsApp Image 2023-12-30 at 23.45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Evrika\Downloads\WhatsApp Image 2023-12-30 at 23.45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815" cy="100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AA0411" w14:textId="18D13392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sz w:val="20"/>
                <w:szCs w:val="20"/>
              </w:rPr>
              <w:t>Poster Success</w:t>
            </w:r>
          </w:p>
          <w:p w14:paraId="136ACE7B" w14:textId="77777777" w:rsidR="004E0273" w:rsidRPr="009257C5" w:rsidRDefault="004E0273" w:rsidP="009257C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7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06EBE7" wp14:editId="6994C12D">
                  <wp:extent cx="758758" cy="583660"/>
                  <wp:effectExtent l="0" t="0" r="3810" b="6985"/>
                  <wp:docPr id="86168" name="Рисунок 86168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8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BA1EF" w14:textId="77777777" w:rsidR="00D87F58" w:rsidRPr="009257C5" w:rsidRDefault="00D87F58" w:rsidP="00925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7F58" w:rsidRPr="009257C5" w:rsidSect="004E02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EA"/>
    <w:rsid w:val="004E0273"/>
    <w:rsid w:val="00714AF5"/>
    <w:rsid w:val="007362EF"/>
    <w:rsid w:val="009257C5"/>
    <w:rsid w:val="00936B21"/>
    <w:rsid w:val="009F3CEA"/>
    <w:rsid w:val="00D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C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4E027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73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4E027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73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2024-03-26T08:23:00Z</dcterms:created>
  <dcterms:modified xsi:type="dcterms:W3CDTF">2024-05-21T08:22:00Z</dcterms:modified>
</cp:coreProperties>
</file>